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AF" w:rsidRPr="00101D51" w:rsidRDefault="00101D51" w:rsidP="00101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51">
        <w:rPr>
          <w:rFonts w:ascii="Times New Roman" w:hAnsi="Times New Roman" w:cs="Times New Roman"/>
          <w:b/>
          <w:sz w:val="24"/>
          <w:szCs w:val="24"/>
        </w:rPr>
        <w:t>Основания удаления из ППЭ</w:t>
      </w:r>
    </w:p>
    <w:p w:rsidR="00101D51" w:rsidRPr="00101D51" w:rsidRDefault="00101D51" w:rsidP="00101D51">
      <w:pPr>
        <w:pStyle w:val="a3"/>
        <w:shd w:val="clear" w:color="auto" w:fill="FFFFFF"/>
        <w:spacing w:before="0" w:beforeAutospacing="0" w:after="255" w:afterAutospacing="0" w:line="270" w:lineRule="atLeast"/>
      </w:pPr>
      <w:r w:rsidRPr="00101D51">
        <w:t>72. Во время экзамена участники экзаменов не должны общаться друг с другом, не могут свободно перемещаться по аудитории и ППЭ. Во время экзамена участники экзаменов могут выходить из аудитории и перемещаться по ППЭ в сопровождении одного из организаторов. При выходе из аудитории участники экзаменов оставляют экзаменационные материалы и черновики на рабочем столе. Организатор проверяет комплектность оставленных участником экзамена экзаменационных материалов и черновиков, фиксирует время выхода указанного участника экзамена из аудитории и продолжительность отсутствия его в аудитории в соответствующей ведомости.</w:t>
      </w:r>
    </w:p>
    <w:p w:rsidR="00101D51" w:rsidRPr="00101D51" w:rsidRDefault="00101D51" w:rsidP="00101D51">
      <w:pPr>
        <w:pStyle w:val="a3"/>
        <w:shd w:val="clear" w:color="auto" w:fill="FFFFFF"/>
        <w:spacing w:before="0" w:beforeAutospacing="0" w:after="255" w:afterAutospacing="0" w:line="270" w:lineRule="atLeast"/>
      </w:pPr>
      <w:r w:rsidRPr="00101D51">
        <w:t>В день проведения экзамена в ППЭ запрещается:</w:t>
      </w:r>
    </w:p>
    <w:p w:rsidR="00101D51" w:rsidRPr="00101D51" w:rsidRDefault="00101D51" w:rsidP="00101D51">
      <w:pPr>
        <w:pStyle w:val="a3"/>
        <w:shd w:val="clear" w:color="auto" w:fill="FFFFFF"/>
        <w:spacing w:before="0" w:beforeAutospacing="0" w:after="255" w:afterAutospacing="0" w:line="270" w:lineRule="atLeast"/>
      </w:pPr>
      <w:proofErr w:type="gramStart"/>
      <w:r w:rsidRPr="00101D51">
        <w:t>1) участникам экзаменов -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</w:t>
      </w:r>
      <w:proofErr w:type="gramEnd"/>
      <w:r w:rsidRPr="00101D51">
        <w:t xml:space="preserve"> по соответствующим учебным предметам), выносить из аудиторий и ППЭ черновика, экзаменационные материалы на бумажном и (или) электронном носителях, фотографировать экзаменационные материалы, черновики;</w:t>
      </w:r>
    </w:p>
    <w:p w:rsidR="00101D51" w:rsidRPr="00101D51" w:rsidRDefault="00101D51" w:rsidP="00101D51">
      <w:pPr>
        <w:pStyle w:val="a3"/>
        <w:shd w:val="clear" w:color="auto" w:fill="FFFFFF"/>
        <w:spacing w:before="0" w:beforeAutospacing="0" w:after="255" w:afterAutospacing="0" w:line="270" w:lineRule="atLeast"/>
      </w:pPr>
      <w:proofErr w:type="gramStart"/>
      <w:r w:rsidRPr="00101D51">
        <w:t>2) организаторам, ассистентам, медицинским работникам, экзаменаторам-собеседникам - находиться в ППЭ в случае несоответствия требованиям, предъявляемым к лицам, привлекаемым к проведению экзаменов, установленным </w:t>
      </w:r>
      <w:hyperlink r:id="rId4" w:anchor="1066" w:history="1">
        <w:r w:rsidRPr="00101D51">
          <w:rPr>
            <w:rStyle w:val="a4"/>
            <w:color w:val="auto"/>
            <w:bdr w:val="none" w:sz="0" w:space="0" w:color="auto" w:frame="1"/>
          </w:rPr>
          <w:t>пунктом 66</w:t>
        </w:r>
      </w:hyperlink>
      <w:r w:rsidRPr="00101D51">
        <w:t> Порядка,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экзаменов, в том числе передавать им средства связи, электронно-вычислительную технику, фото</w:t>
      </w:r>
      <w:proofErr w:type="gramEnd"/>
      <w:r w:rsidRPr="00101D51">
        <w:t xml:space="preserve">-, </w:t>
      </w:r>
      <w:proofErr w:type="gramStart"/>
      <w:r w:rsidRPr="00101D51">
        <w:t>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ППЭ черновики, экзаменационные материалы на бумажном и (или) электронном носителях (за исключением случаев, установленных </w:t>
      </w:r>
      <w:hyperlink r:id="rId5" w:anchor="1077" w:history="1">
        <w:r w:rsidRPr="00101D51">
          <w:rPr>
            <w:rStyle w:val="a4"/>
            <w:color w:val="auto"/>
            <w:bdr w:val="none" w:sz="0" w:space="0" w:color="auto" w:frame="1"/>
          </w:rPr>
          <w:t>пунктами 77</w:t>
        </w:r>
      </w:hyperlink>
      <w:r w:rsidRPr="00101D51">
        <w:t> и </w:t>
      </w:r>
      <w:hyperlink r:id="rId6" w:anchor="1078" w:history="1">
        <w:r w:rsidRPr="00101D51">
          <w:rPr>
            <w:rStyle w:val="a4"/>
            <w:color w:val="auto"/>
            <w:bdr w:val="none" w:sz="0" w:space="0" w:color="auto" w:frame="1"/>
          </w:rPr>
          <w:t>78</w:t>
        </w:r>
      </w:hyperlink>
      <w:r w:rsidRPr="00101D51">
        <w:t> Порядка), фотографировать экзаменационные материалы, черновики;</w:t>
      </w:r>
      <w:proofErr w:type="gramEnd"/>
    </w:p>
    <w:p w:rsidR="00101D51" w:rsidRPr="00101D51" w:rsidRDefault="00101D51" w:rsidP="00101D51">
      <w:pPr>
        <w:pStyle w:val="a3"/>
        <w:shd w:val="clear" w:color="auto" w:fill="FFFFFF"/>
        <w:spacing w:before="0" w:beforeAutospacing="0" w:after="255" w:afterAutospacing="0" w:line="270" w:lineRule="atLeast"/>
      </w:pPr>
      <w:proofErr w:type="gramStart"/>
      <w:r w:rsidRPr="00101D51">
        <w:t xml:space="preserve">3) руководителю организации, в помещениях которой организован ППЭ, или уполномоченному им лицу, руководителю ППЭ,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средств массовой информации и общественным наблюдателям, должностным лицам </w:t>
      </w:r>
      <w:proofErr w:type="spellStart"/>
      <w:r w:rsidRPr="00101D51">
        <w:t>Рособрнадзора</w:t>
      </w:r>
      <w:proofErr w:type="spellEnd"/>
      <w:r w:rsidRPr="00101D51">
        <w:t xml:space="preserve">, иным лицам, определенным </w:t>
      </w:r>
      <w:proofErr w:type="spellStart"/>
      <w:r w:rsidRPr="00101D51">
        <w:t>Рособрнадзором</w:t>
      </w:r>
      <w:proofErr w:type="spellEnd"/>
      <w:r w:rsidRPr="00101D51">
        <w:t>, должностным лицам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proofErr w:type="gramEnd"/>
      <w:r w:rsidRPr="00101D51">
        <w:t xml:space="preserve">, - </w:t>
      </w:r>
      <w:proofErr w:type="gramStart"/>
      <w:r w:rsidRPr="00101D51">
        <w:t>находиться в ППЭ в случае несоответствия требованиям, предъявляемым к лицам, привлекаемым к проведению экзаменов, установленным </w:t>
      </w:r>
      <w:hyperlink r:id="rId7" w:anchor="1066" w:history="1">
        <w:r w:rsidRPr="00101D51">
          <w:rPr>
            <w:rStyle w:val="a4"/>
            <w:color w:val="auto"/>
            <w:bdr w:val="none" w:sz="0" w:space="0" w:color="auto" w:frame="1"/>
          </w:rPr>
          <w:t>пунктом 66</w:t>
        </w:r>
      </w:hyperlink>
      <w:r w:rsidRPr="00101D51">
        <w:t> Порядка,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и ППЭ черновики, экзаменационные материалы на бумажном и (или) электронном носителях</w:t>
      </w:r>
      <w:proofErr w:type="gramEnd"/>
      <w:r w:rsidRPr="00101D51">
        <w:t xml:space="preserve"> (за исключением случаев, установленных </w:t>
      </w:r>
      <w:hyperlink r:id="rId8" w:anchor="1077" w:history="1">
        <w:r w:rsidRPr="00101D51">
          <w:rPr>
            <w:rStyle w:val="a4"/>
            <w:color w:val="auto"/>
            <w:bdr w:val="none" w:sz="0" w:space="0" w:color="auto" w:frame="1"/>
          </w:rPr>
          <w:t>пунктами 77</w:t>
        </w:r>
      </w:hyperlink>
      <w:r w:rsidRPr="00101D51">
        <w:t> и </w:t>
      </w:r>
      <w:hyperlink r:id="rId9" w:anchor="1078" w:history="1">
        <w:r w:rsidRPr="00101D51">
          <w:rPr>
            <w:rStyle w:val="a4"/>
            <w:color w:val="auto"/>
            <w:bdr w:val="none" w:sz="0" w:space="0" w:color="auto" w:frame="1"/>
          </w:rPr>
          <w:t>78</w:t>
        </w:r>
      </w:hyperlink>
      <w:r w:rsidRPr="00101D51">
        <w:t> Порядка), фотографировать экзаменационные материалы, черновики.</w:t>
      </w:r>
    </w:p>
    <w:p w:rsidR="00101D51" w:rsidRPr="00101D51" w:rsidRDefault="00101D51" w:rsidP="00101D51">
      <w:pPr>
        <w:pStyle w:val="a3"/>
        <w:shd w:val="clear" w:color="auto" w:fill="FFFFFF"/>
        <w:spacing w:before="0" w:beforeAutospacing="0" w:after="255" w:afterAutospacing="0" w:line="270" w:lineRule="atLeast"/>
      </w:pPr>
      <w:r w:rsidRPr="00101D51">
        <w:lastRenderedPageBreak/>
        <w:t>Лицам, указанным в </w:t>
      </w:r>
      <w:hyperlink r:id="rId10" w:anchor="10723" w:history="1">
        <w:r w:rsidRPr="00101D51">
          <w:rPr>
            <w:rStyle w:val="a4"/>
            <w:color w:val="auto"/>
            <w:bdr w:val="none" w:sz="0" w:space="0" w:color="auto" w:frame="1"/>
          </w:rPr>
          <w:t>подпункте 3</w:t>
        </w:r>
      </w:hyperlink>
      <w:r w:rsidRPr="00101D51">
        <w:t> настоящего пункта, разрешается использование сре</w:t>
      </w:r>
      <w:proofErr w:type="gramStart"/>
      <w:r w:rsidRPr="00101D51">
        <w:t>дств св</w:t>
      </w:r>
      <w:proofErr w:type="gramEnd"/>
      <w:r w:rsidRPr="00101D51">
        <w:t>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 только в связи се служебной необходимостью в Штабе ППЭ.</w:t>
      </w:r>
    </w:p>
    <w:p w:rsidR="00101D51" w:rsidRPr="00101D51" w:rsidRDefault="00101D51" w:rsidP="00101D51">
      <w:pPr>
        <w:pStyle w:val="a3"/>
        <w:shd w:val="clear" w:color="auto" w:fill="FFFFFF"/>
        <w:spacing w:before="0" w:beforeAutospacing="0" w:after="255" w:afterAutospacing="0" w:line="270" w:lineRule="atLeast"/>
      </w:pPr>
      <w:r w:rsidRPr="00101D51">
        <w:t>73. Лица, допустившие нарушение требований, установленных </w:t>
      </w:r>
      <w:hyperlink r:id="rId11" w:anchor="1072" w:history="1">
        <w:r w:rsidRPr="00101D51">
          <w:rPr>
            <w:rStyle w:val="a4"/>
            <w:color w:val="auto"/>
            <w:bdr w:val="none" w:sz="0" w:space="0" w:color="auto" w:frame="1"/>
          </w:rPr>
          <w:t>пунктом 72</w:t>
        </w:r>
      </w:hyperlink>
      <w:r w:rsidRPr="00101D51">
        <w:t> Порядка, удаляются из ППЭ. Акт об удалении из ППЭ составляется в Штабе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лиц, нарушивших Порядок, из ППЭ. В случае удаления из ППЭ участника экзамена организатор ставит в соответствующем поле бланка регистрации участника экзамена необходимую отметку.</w:t>
      </w:r>
    </w:p>
    <w:p w:rsidR="00101D51" w:rsidRPr="00101D51" w:rsidRDefault="00101D51" w:rsidP="00101D51">
      <w:pPr>
        <w:pStyle w:val="a3"/>
        <w:shd w:val="clear" w:color="auto" w:fill="FFFFFF"/>
        <w:spacing w:before="0" w:beforeAutospacing="0" w:after="255" w:afterAutospacing="0" w:line="270" w:lineRule="atLeast"/>
      </w:pPr>
      <w:r w:rsidRPr="00101D51">
        <w:t xml:space="preserve">В случае если участник экзамена по состоянию здоровья или другим объективным причинам не может завершить выполнение экзаменационной работы, он досрочно покидает ППЭ. При этом организаторы сопровождают участника экзамена к медицинскому работнику и приглашают члена ГЭК.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соответствующем поле бланка регистрации участника экзамена,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101D51">
        <w:t>незавершения</w:t>
      </w:r>
      <w:proofErr w:type="spellEnd"/>
      <w:r w:rsidRPr="00101D51">
        <w:t xml:space="preserve"> выполнения экзаменационной работы,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 </w:t>
      </w:r>
      <w:hyperlink r:id="rId12" w:anchor="1055" w:history="1">
        <w:r w:rsidRPr="00101D51">
          <w:rPr>
            <w:rStyle w:val="a4"/>
            <w:color w:val="auto"/>
            <w:bdr w:val="none" w:sz="0" w:space="0" w:color="auto" w:frame="1"/>
          </w:rPr>
          <w:t>пунктом 55</w:t>
        </w:r>
      </w:hyperlink>
      <w:r w:rsidRPr="00101D51">
        <w:t> Порядка.</w:t>
      </w:r>
    </w:p>
    <w:p w:rsidR="00101D51" w:rsidRDefault="00101D51" w:rsidP="00101D51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101D51">
        <w:t>Акты об удалении из ППЭ и о досрочном завершении экзамена по объективным причинам составляются в двух экземплярах. Первый экземпляр акта выдается лицу, нарушившему Порядок, или лицу, досрочно завершившему экзамен по объективным причинам, второй экземпляр в тот же день направляется в ГЭК для рассмотрения и последующего направления в РЦОИ (при проведении экзаменов за пределами территории Российской Федерации - в уполномоченную организацию) для учета при обработке экзаменационных</w:t>
      </w:r>
      <w:r>
        <w:rPr>
          <w:rFonts w:ascii="Arial" w:hAnsi="Arial" w:cs="Arial"/>
          <w:color w:val="333333"/>
          <w:sz w:val="23"/>
          <w:szCs w:val="23"/>
        </w:rPr>
        <w:t xml:space="preserve"> работ.</w:t>
      </w:r>
    </w:p>
    <w:p w:rsidR="00101D51" w:rsidRDefault="00101D51"/>
    <w:sectPr w:rsidR="00101D51" w:rsidSect="0060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D51"/>
    <w:rsid w:val="00101D51"/>
    <w:rsid w:val="0060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D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678248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6782488/" TargetMode="External"/><Relationship Id="rId12" Type="http://schemas.openxmlformats.org/officeDocument/2006/relationships/hyperlink" Target="https://www.garant.ru/products/ipo/prime/doc/40678248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6782488/" TargetMode="External"/><Relationship Id="rId11" Type="http://schemas.openxmlformats.org/officeDocument/2006/relationships/hyperlink" Target="https://www.garant.ru/products/ipo/prime/doc/406782488/" TargetMode="External"/><Relationship Id="rId5" Type="http://schemas.openxmlformats.org/officeDocument/2006/relationships/hyperlink" Target="https://www.garant.ru/products/ipo/prime/doc/406782488/" TargetMode="External"/><Relationship Id="rId10" Type="http://schemas.openxmlformats.org/officeDocument/2006/relationships/hyperlink" Target="https://www.garant.ru/products/ipo/prime/doc/406782488/" TargetMode="External"/><Relationship Id="rId4" Type="http://schemas.openxmlformats.org/officeDocument/2006/relationships/hyperlink" Target="https://www.garant.ru/products/ipo/prime/doc/406782488/" TargetMode="External"/><Relationship Id="rId9" Type="http://schemas.openxmlformats.org/officeDocument/2006/relationships/hyperlink" Target="https://www.garant.ru/products/ipo/prime/doc/40678248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5632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2024-01-11T14:09:00Z</dcterms:created>
  <dcterms:modified xsi:type="dcterms:W3CDTF">2024-01-11T14:10:00Z</dcterms:modified>
</cp:coreProperties>
</file>